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0129C17" w:rsidR="001E0A28" w:rsidRPr="00042A53" w:rsidRDefault="001E0A28" w:rsidP="001E0A28">
      <w:pPr>
        <w:spacing w:after="120"/>
        <w:ind w:left="1985" w:hanging="1985"/>
        <w:rPr>
          <w:rFonts w:ascii="Arial" w:eastAsiaTheme="minorEastAsia" w:hAnsi="Arial" w:cs="Arial"/>
          <w:b/>
          <w:sz w:val="24"/>
          <w:szCs w:val="24"/>
          <w:lang w:val="en-US" w:eastAsia="zh-CN"/>
        </w:rPr>
      </w:pPr>
      <w:r w:rsidRPr="00042A53">
        <w:rPr>
          <w:rFonts w:ascii="Arial" w:eastAsiaTheme="minorEastAsia" w:hAnsi="Arial" w:cs="Arial"/>
          <w:b/>
          <w:sz w:val="24"/>
          <w:szCs w:val="24"/>
          <w:lang w:val="en-US" w:eastAsia="zh-CN"/>
        </w:rPr>
        <w:t>3GPP TSG-RAN WG4 Meeting #</w:t>
      </w:r>
      <w:r w:rsidR="001128E7" w:rsidRPr="00042A53">
        <w:rPr>
          <w:rFonts w:ascii="Arial" w:eastAsiaTheme="minorEastAsia" w:hAnsi="Arial" w:cs="Arial"/>
          <w:b/>
          <w:sz w:val="24"/>
          <w:szCs w:val="24"/>
          <w:lang w:val="en-US" w:eastAsia="zh-CN"/>
        </w:rPr>
        <w:t>10</w:t>
      </w:r>
      <w:r w:rsidR="001B2583">
        <w:rPr>
          <w:rFonts w:ascii="Arial" w:eastAsiaTheme="minorEastAsia" w:hAnsi="Arial" w:cs="Arial"/>
          <w:b/>
          <w:sz w:val="24"/>
          <w:szCs w:val="24"/>
          <w:lang w:val="en-US" w:eastAsia="zh-CN"/>
        </w:rPr>
        <w:t>7</w:t>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8C79C6">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R4-23</w:t>
      </w:r>
      <w:r w:rsidR="001B2583" w:rsidRPr="001B2583">
        <w:rPr>
          <w:rFonts w:ascii="Arial" w:eastAsiaTheme="minorEastAsia" w:hAnsi="Arial" w:cs="Arial"/>
          <w:b/>
          <w:sz w:val="24"/>
          <w:szCs w:val="24"/>
          <w:lang w:val="en-US" w:eastAsia="zh-CN"/>
        </w:rPr>
        <w:t>10290</w:t>
      </w:r>
    </w:p>
    <w:p w14:paraId="0E0F466F" w14:textId="10ABDA26" w:rsidR="00615EBB" w:rsidRPr="00042A53" w:rsidRDefault="001B2583"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Seoul, South Korea</w:t>
      </w:r>
      <w:r w:rsidR="009B61B4" w:rsidRPr="00042A53">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22</w:t>
      </w:r>
      <w:r w:rsidR="00836EBF">
        <w:rPr>
          <w:rFonts w:ascii="Arial" w:eastAsiaTheme="minorEastAsia" w:hAnsi="Arial" w:cs="Arial"/>
          <w:b/>
          <w:sz w:val="24"/>
          <w:szCs w:val="24"/>
          <w:lang w:val="en-US" w:eastAsia="zh-CN"/>
        </w:rPr>
        <w:t xml:space="preserve"> – 26th </w:t>
      </w:r>
      <w:r>
        <w:rPr>
          <w:rFonts w:ascii="Arial" w:eastAsiaTheme="minorEastAsia" w:hAnsi="Arial" w:cs="Arial"/>
          <w:b/>
          <w:sz w:val="24"/>
          <w:szCs w:val="24"/>
          <w:lang w:val="en-US" w:eastAsia="zh-CN"/>
        </w:rPr>
        <w:t>May</w:t>
      </w:r>
      <w:r w:rsidR="009B61B4" w:rsidRPr="00042A53">
        <w:rPr>
          <w:rFonts w:ascii="Arial" w:eastAsiaTheme="minorEastAsia" w:hAnsi="Arial" w:cs="Arial"/>
          <w:b/>
          <w:sz w:val="24"/>
          <w:szCs w:val="24"/>
          <w:lang w:val="en-US" w:eastAsia="zh-CN"/>
        </w:rPr>
        <w:t xml:space="preserve"> 2023</w:t>
      </w:r>
    </w:p>
    <w:p w14:paraId="2637FD31" w14:textId="77777777" w:rsidR="001E0A28" w:rsidRPr="00042A53" w:rsidRDefault="001E0A28" w:rsidP="001E0A28">
      <w:pPr>
        <w:spacing w:after="120"/>
        <w:ind w:left="1985" w:hanging="1985"/>
        <w:rPr>
          <w:rFonts w:ascii="Arial" w:eastAsia="MS Mincho" w:hAnsi="Arial" w:cs="Arial"/>
          <w:b/>
          <w:sz w:val="22"/>
          <w:lang w:val="en-US"/>
        </w:rPr>
      </w:pPr>
    </w:p>
    <w:p w14:paraId="282755FA" w14:textId="43A25CDE" w:rsidR="00C24D2F" w:rsidRPr="00042A5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42A53">
        <w:rPr>
          <w:rFonts w:ascii="Arial" w:eastAsia="MS Mincho" w:hAnsi="Arial" w:cs="Arial"/>
          <w:b/>
          <w:color w:val="000000"/>
          <w:sz w:val="22"/>
          <w:lang w:val="en-US"/>
        </w:rPr>
        <w:t xml:space="preserve">Agenda </w:t>
      </w:r>
      <w:r w:rsidR="007D19B7" w:rsidRPr="00042A53">
        <w:rPr>
          <w:rFonts w:ascii="Arial" w:eastAsia="MS Mincho" w:hAnsi="Arial" w:cs="Arial"/>
          <w:b/>
          <w:color w:val="000000"/>
          <w:sz w:val="22"/>
          <w:lang w:val="en-US"/>
        </w:rPr>
        <w:t>item</w:t>
      </w:r>
      <w:r w:rsidRPr="00042A53">
        <w:rPr>
          <w:rFonts w:ascii="Arial" w:eastAsia="MS Mincho" w:hAnsi="Arial" w:cs="Arial"/>
          <w:b/>
          <w:color w:val="000000"/>
          <w:sz w:val="22"/>
          <w:lang w:val="en-US"/>
        </w:rPr>
        <w:t>:</w:t>
      </w:r>
      <w:r w:rsidRPr="00042A53">
        <w:rPr>
          <w:rFonts w:ascii="Arial" w:eastAsia="MS Mincho" w:hAnsi="Arial" w:cs="Arial"/>
          <w:b/>
          <w:color w:val="000000"/>
          <w:sz w:val="22"/>
          <w:lang w:val="en-US"/>
        </w:rPr>
        <w:tab/>
      </w:r>
      <w:r w:rsidRPr="00042A53">
        <w:rPr>
          <w:rFonts w:ascii="Arial" w:eastAsia="MS Mincho" w:hAnsi="Arial" w:cs="Arial"/>
          <w:b/>
          <w:color w:val="000000"/>
          <w:sz w:val="22"/>
          <w:lang w:val="en-US" w:eastAsia="ja-JP"/>
        </w:rPr>
        <w:tab/>
      </w:r>
      <w:r w:rsidRPr="00042A53">
        <w:rPr>
          <w:rFonts w:ascii="Arial" w:eastAsia="MS Mincho" w:hAnsi="Arial" w:cs="Arial"/>
          <w:b/>
          <w:color w:val="000000"/>
          <w:sz w:val="22"/>
          <w:lang w:val="en-US" w:eastAsia="ja-JP"/>
        </w:rPr>
        <w:tab/>
      </w:r>
      <w:r w:rsidR="00565F09">
        <w:rPr>
          <w:rFonts w:ascii="Arial" w:eastAsiaTheme="minorEastAsia" w:hAnsi="Arial" w:cs="Arial"/>
          <w:color w:val="000000"/>
          <w:sz w:val="22"/>
          <w:lang w:val="en-US" w:eastAsia="zh-CN"/>
        </w:rPr>
        <w:t>7</w:t>
      </w:r>
      <w:r w:rsidR="00042A53" w:rsidRPr="00042A53">
        <w:rPr>
          <w:rFonts w:ascii="Arial" w:eastAsiaTheme="minorEastAsia" w:hAnsi="Arial" w:cs="Arial"/>
          <w:color w:val="000000"/>
          <w:sz w:val="22"/>
          <w:lang w:val="en-US" w:eastAsia="zh-CN"/>
        </w:rPr>
        <w:t>.3</w:t>
      </w:r>
      <w:r w:rsidR="00836EBF">
        <w:rPr>
          <w:rFonts w:ascii="Arial" w:eastAsiaTheme="minorEastAsia" w:hAnsi="Arial" w:cs="Arial"/>
          <w:color w:val="000000"/>
          <w:sz w:val="22"/>
          <w:lang w:val="en-US" w:eastAsia="zh-CN"/>
        </w:rPr>
        <w:t>2</w:t>
      </w:r>
    </w:p>
    <w:p w14:paraId="50D5329D" w14:textId="7412C991" w:rsidR="00915D73" w:rsidRPr="00042A53" w:rsidRDefault="00915D73" w:rsidP="00915D73">
      <w:pPr>
        <w:spacing w:after="120"/>
        <w:ind w:left="1985" w:hanging="1985"/>
        <w:rPr>
          <w:rFonts w:ascii="Arial" w:hAnsi="Arial" w:cs="Arial"/>
          <w:color w:val="000000"/>
          <w:sz w:val="22"/>
          <w:lang w:val="en-US" w:eastAsia="zh-CN"/>
        </w:rPr>
      </w:pPr>
      <w:r w:rsidRPr="00042A53">
        <w:rPr>
          <w:rFonts w:ascii="Arial" w:eastAsia="MS Mincho" w:hAnsi="Arial" w:cs="Arial"/>
          <w:b/>
          <w:sz w:val="22"/>
          <w:lang w:val="en-US"/>
        </w:rPr>
        <w:t>Source:</w:t>
      </w:r>
      <w:r w:rsidRPr="00042A53">
        <w:rPr>
          <w:rFonts w:ascii="Arial" w:eastAsia="MS Mincho" w:hAnsi="Arial" w:cs="Arial"/>
          <w:b/>
          <w:sz w:val="22"/>
          <w:lang w:val="en-US"/>
        </w:rPr>
        <w:tab/>
      </w:r>
      <w:r w:rsidR="00042A53" w:rsidRPr="00042A53">
        <w:rPr>
          <w:rFonts w:ascii="Arial" w:hAnsi="Arial" w:cs="Arial"/>
          <w:color w:val="000000"/>
          <w:sz w:val="22"/>
          <w:lang w:val="en-US" w:eastAsia="zh-CN"/>
        </w:rPr>
        <w:t>Apple Inc.</w:t>
      </w:r>
    </w:p>
    <w:p w14:paraId="1E0389E7" w14:textId="7F659525" w:rsidR="00915D73" w:rsidRPr="00042A53" w:rsidRDefault="00915D73" w:rsidP="00915D73">
      <w:pPr>
        <w:spacing w:after="120"/>
        <w:ind w:left="1985" w:hanging="1985"/>
        <w:rPr>
          <w:rFonts w:ascii="Arial" w:eastAsiaTheme="minorEastAsia" w:hAnsi="Arial" w:cs="Arial"/>
          <w:color w:val="000000"/>
          <w:sz w:val="22"/>
          <w:lang w:val="en-US" w:eastAsia="zh-CN"/>
        </w:rPr>
      </w:pPr>
      <w:r w:rsidRPr="00042A53">
        <w:rPr>
          <w:rFonts w:ascii="Arial" w:eastAsia="MS Mincho" w:hAnsi="Arial" w:cs="Arial"/>
          <w:b/>
          <w:color w:val="000000"/>
          <w:sz w:val="22"/>
          <w:lang w:val="en-US"/>
        </w:rPr>
        <w:t>Title:</w:t>
      </w:r>
      <w:r w:rsidRPr="00042A53">
        <w:rPr>
          <w:rFonts w:ascii="Arial" w:eastAsia="MS Mincho" w:hAnsi="Arial" w:cs="Arial"/>
          <w:b/>
          <w:color w:val="000000"/>
          <w:sz w:val="22"/>
          <w:lang w:val="en-US"/>
        </w:rPr>
        <w:tab/>
      </w:r>
      <w:r w:rsidR="00A9785C" w:rsidRPr="00A9785C">
        <w:rPr>
          <w:rFonts w:ascii="Arial" w:eastAsiaTheme="minorEastAsia" w:hAnsi="Arial" w:cs="Arial"/>
          <w:color w:val="000000"/>
          <w:sz w:val="22"/>
          <w:lang w:val="en-US" w:eastAsia="zh-CN"/>
        </w:rPr>
        <w:t>WF on NTN L-/S-band</w:t>
      </w:r>
    </w:p>
    <w:p w14:paraId="67B0962B" w14:textId="0319B659" w:rsidR="00915D73" w:rsidRPr="00042A53" w:rsidRDefault="00915D73" w:rsidP="00915D73">
      <w:pPr>
        <w:spacing w:after="120"/>
        <w:ind w:left="1985" w:hanging="1985"/>
        <w:rPr>
          <w:rFonts w:ascii="Arial" w:eastAsiaTheme="minorEastAsia" w:hAnsi="Arial" w:cs="Arial"/>
          <w:sz w:val="22"/>
          <w:lang w:val="en-US" w:eastAsia="zh-CN"/>
        </w:rPr>
      </w:pPr>
      <w:r w:rsidRPr="00042A53">
        <w:rPr>
          <w:rFonts w:ascii="Arial" w:eastAsia="MS Mincho" w:hAnsi="Arial" w:cs="Arial"/>
          <w:b/>
          <w:color w:val="000000"/>
          <w:sz w:val="22"/>
          <w:lang w:val="en-US"/>
        </w:rPr>
        <w:t>Document for:</w:t>
      </w:r>
      <w:r w:rsidRPr="00042A53">
        <w:rPr>
          <w:rFonts w:ascii="Arial" w:eastAsia="MS Mincho" w:hAnsi="Arial" w:cs="Arial"/>
          <w:b/>
          <w:color w:val="000000"/>
          <w:sz w:val="22"/>
          <w:lang w:val="en-US"/>
        </w:rPr>
        <w:tab/>
      </w:r>
      <w:r w:rsidR="00484C5D" w:rsidRPr="00042A53">
        <w:rPr>
          <w:rFonts w:ascii="Arial" w:eastAsiaTheme="minorEastAsia" w:hAnsi="Arial" w:cs="Arial"/>
          <w:color w:val="000000"/>
          <w:sz w:val="22"/>
          <w:lang w:val="en-US" w:eastAsia="zh-CN"/>
        </w:rPr>
        <w:t>Information</w:t>
      </w:r>
    </w:p>
    <w:p w14:paraId="4A0AE149" w14:textId="5BD7BC69" w:rsidR="005D7AF8" w:rsidRDefault="00915D73" w:rsidP="00FA5848">
      <w:pPr>
        <w:pStyle w:val="Heading1"/>
        <w:rPr>
          <w:lang w:val="en-US" w:eastAsia="ja-JP"/>
        </w:rPr>
      </w:pPr>
      <w:r w:rsidRPr="00042A53">
        <w:rPr>
          <w:lang w:val="en-US" w:eastAsia="ja-JP"/>
        </w:rPr>
        <w:t>Introduction</w:t>
      </w:r>
    </w:p>
    <w:p w14:paraId="5A8D9EF3" w14:textId="21C80A83" w:rsidR="00BB5ACB" w:rsidRDefault="00BB5ACB" w:rsidP="00BB5ACB">
      <w:r>
        <w:t xml:space="preserve">After the RAN#86 meeting, the Rel-17 WI was approved that aimed at enabling the 5G/NR radio access technology for non-terrestrial satellite deployments.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1A286333" w14:textId="38AE3782" w:rsidR="00484C5D" w:rsidRPr="00042A53" w:rsidRDefault="00BB5ACB" w:rsidP="00BB5ACB">
      <w:pPr>
        <w:rPr>
          <w:i/>
          <w:color w:val="0070C0"/>
          <w:lang w:val="en-US" w:eastAsia="zh-CN"/>
        </w:rPr>
      </w:pPr>
      <w:r>
        <w:rPr>
          <w:lang w:val="en-US" w:eastAsia="ja-JP"/>
        </w:rPr>
        <w:t>This document presents a way forward and agreements made during the RAN#</w:t>
      </w:r>
      <w:r w:rsidR="001B2583">
        <w:rPr>
          <w:lang w:val="en-US" w:eastAsia="ja-JP"/>
        </w:rPr>
        <w:t>107</w:t>
      </w:r>
      <w:r>
        <w:rPr>
          <w:lang w:val="en-US" w:eastAsia="ja-JP"/>
        </w:rPr>
        <w:t xml:space="preserve"> meeting.</w:t>
      </w:r>
    </w:p>
    <w:p w14:paraId="609286E5" w14:textId="7717B735" w:rsidR="00E80B52" w:rsidRDefault="00142BB9" w:rsidP="00805BE8">
      <w:pPr>
        <w:pStyle w:val="Heading1"/>
        <w:rPr>
          <w:lang w:val="en-US" w:eastAsia="ja-JP"/>
        </w:rPr>
      </w:pPr>
      <w:r w:rsidRPr="00042A53">
        <w:rPr>
          <w:lang w:val="en-US" w:eastAsia="ja-JP"/>
        </w:rPr>
        <w:t>Topic</w:t>
      </w:r>
      <w:r w:rsidR="00C649BD" w:rsidRPr="00042A53">
        <w:rPr>
          <w:lang w:val="en-US" w:eastAsia="ja-JP"/>
        </w:rPr>
        <w:t xml:space="preserve"> </w:t>
      </w:r>
      <w:r w:rsidR="00837458" w:rsidRPr="00042A53">
        <w:rPr>
          <w:lang w:val="en-US" w:eastAsia="ja-JP"/>
        </w:rPr>
        <w:t>#1</w:t>
      </w:r>
      <w:r w:rsidR="00C649BD" w:rsidRPr="00042A53">
        <w:rPr>
          <w:lang w:val="en-US" w:eastAsia="ja-JP"/>
        </w:rPr>
        <w:t xml:space="preserve">: </w:t>
      </w:r>
      <w:r w:rsidR="00042A53" w:rsidRPr="00042A53">
        <w:rPr>
          <w:lang w:val="en-US" w:eastAsia="ja-JP"/>
        </w:rPr>
        <w:t>System parameters</w:t>
      </w:r>
    </w:p>
    <w:p w14:paraId="63DC5560" w14:textId="2331FA7B" w:rsidR="00A9785C" w:rsidRDefault="00A9785C" w:rsidP="00A9785C">
      <w:pPr>
        <w:rPr>
          <w:lang w:val="en-US" w:eastAsia="ja-JP"/>
        </w:rPr>
      </w:pPr>
      <w:r>
        <w:rPr>
          <w:lang w:val="en-US" w:eastAsia="ja-JP"/>
        </w:rPr>
        <w:t>Agreements for the system parameters:</w:t>
      </w:r>
    </w:p>
    <w:p w14:paraId="5DE1A430" w14:textId="1B1D83DD" w:rsidR="003119D0" w:rsidRDefault="00A9785C" w:rsidP="003119D0">
      <w:pPr>
        <w:pStyle w:val="B1"/>
      </w:pPr>
      <w:r>
        <w:t>-</w:t>
      </w:r>
      <w:r>
        <w:tab/>
      </w:r>
      <w:r w:rsidR="003119D0" w:rsidRPr="003119D0">
        <w:t>15MHz channel</w:t>
      </w:r>
      <w:r w:rsidR="00101601">
        <w:t xml:space="preserve"> bandwidths</w:t>
      </w:r>
      <w:r w:rsidR="003119D0" w:rsidRPr="003119D0">
        <w:t xml:space="preserve"> </w:t>
      </w:r>
      <w:r w:rsidR="008B0FA1">
        <w:t>is</w:t>
      </w:r>
      <w:r w:rsidR="003119D0">
        <w:t xml:space="preserve"> specified </w:t>
      </w:r>
      <w:r w:rsidR="003119D0" w:rsidRPr="003119D0">
        <w:t>for the band</w:t>
      </w:r>
      <w:r w:rsidR="003510AC">
        <w:t xml:space="preserve"> n254</w:t>
      </w:r>
    </w:p>
    <w:p w14:paraId="3A59B93D" w14:textId="129630E1" w:rsidR="003119D0" w:rsidRDefault="003119D0" w:rsidP="008B0FA1">
      <w:pPr>
        <w:pStyle w:val="B1"/>
      </w:pPr>
      <w:r>
        <w:tab/>
      </w:r>
      <w:r w:rsidR="008B0FA1">
        <w:t>FFS: On whether it should be optional or mandatory</w:t>
      </w:r>
    </w:p>
    <w:p w14:paraId="6722A912" w14:textId="77777777" w:rsidR="00F66332" w:rsidRDefault="00F66332" w:rsidP="00F66332">
      <w:pPr>
        <w:pStyle w:val="B1"/>
        <w:ind w:left="0" w:firstLine="0"/>
        <w:rPr>
          <w:lang w:val="en-US" w:eastAsia="ja-JP"/>
        </w:rPr>
      </w:pPr>
    </w:p>
    <w:p w14:paraId="11F36725" w14:textId="126B0005" w:rsidR="00DD19DE" w:rsidRDefault="00142BB9" w:rsidP="00DD19DE">
      <w:pPr>
        <w:pStyle w:val="Heading1"/>
        <w:rPr>
          <w:lang w:val="en-US" w:eastAsia="ja-JP"/>
        </w:rPr>
      </w:pPr>
      <w:r w:rsidRPr="00042A53">
        <w:rPr>
          <w:lang w:val="en-US" w:eastAsia="ja-JP"/>
        </w:rPr>
        <w:t>Topic</w:t>
      </w:r>
      <w:r w:rsidR="00DD19DE" w:rsidRPr="00042A53">
        <w:rPr>
          <w:lang w:val="en-US" w:eastAsia="ja-JP"/>
        </w:rPr>
        <w:t xml:space="preserve"> #</w:t>
      </w:r>
      <w:r w:rsidR="00FA5848" w:rsidRPr="00042A53">
        <w:rPr>
          <w:lang w:val="en-US" w:eastAsia="ja-JP"/>
        </w:rPr>
        <w:t>2</w:t>
      </w:r>
      <w:r w:rsidR="00DD19DE" w:rsidRPr="00042A53">
        <w:rPr>
          <w:lang w:val="en-US" w:eastAsia="ja-JP"/>
        </w:rPr>
        <w:t xml:space="preserve">: </w:t>
      </w:r>
      <w:r w:rsidR="00042A53">
        <w:rPr>
          <w:lang w:val="en-US" w:eastAsia="ja-JP"/>
        </w:rPr>
        <w:t>UE RF requirements</w:t>
      </w:r>
    </w:p>
    <w:p w14:paraId="5F32756A" w14:textId="15AD38D6" w:rsidR="005E7811" w:rsidRDefault="00A9785C" w:rsidP="00A9785C">
      <w:pPr>
        <w:rPr>
          <w:lang w:val="en-US" w:eastAsia="ja-JP"/>
        </w:rPr>
      </w:pPr>
      <w:r>
        <w:rPr>
          <w:lang w:val="en-US" w:eastAsia="ja-JP"/>
        </w:rPr>
        <w:t>Agreements for the UE RF requirements:</w:t>
      </w:r>
    </w:p>
    <w:p w14:paraId="505CCE97" w14:textId="77777777" w:rsidR="00260F64" w:rsidRDefault="00260F64" w:rsidP="00A9785C">
      <w:pPr>
        <w:rPr>
          <w:lang w:val="en-US" w:eastAsia="ja-JP"/>
        </w:rPr>
      </w:pPr>
    </w:p>
    <w:p w14:paraId="663EAB23" w14:textId="5F841253" w:rsidR="00A9785C" w:rsidRDefault="00A9785C" w:rsidP="00A9785C">
      <w:pPr>
        <w:pStyle w:val="B1"/>
      </w:pPr>
      <w:r>
        <w:t>-</w:t>
      </w:r>
      <w:r>
        <w:tab/>
      </w:r>
      <w:r w:rsidR="0059127F">
        <w:t>FCC out-of-band emission requirements, as presented in the table below, shall be applied for band n254</w:t>
      </w:r>
      <w:r w:rsidR="003119D0"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9127F" w:rsidRPr="00D0691F" w14:paraId="38793EF8" w14:textId="77777777" w:rsidTr="00F7686E">
        <w:trPr>
          <w:cantSplit/>
          <w:trHeight w:val="375"/>
          <w:jc w:val="center"/>
        </w:trPr>
        <w:tc>
          <w:tcPr>
            <w:tcW w:w="1799" w:type="dxa"/>
            <w:vMerge w:val="restart"/>
          </w:tcPr>
          <w:p w14:paraId="2999FC87" w14:textId="77777777" w:rsidR="0059127F" w:rsidRPr="00D0691F" w:rsidRDefault="0059127F" w:rsidP="00F7686E">
            <w:pPr>
              <w:pStyle w:val="TAH"/>
              <w:rPr>
                <w:rFonts w:cs="Arial"/>
                <w:bCs/>
              </w:rPr>
            </w:pPr>
            <w:r w:rsidRPr="00D0691F">
              <w:rPr>
                <w:rFonts w:cs="Arial"/>
                <w:bCs/>
              </w:rPr>
              <w:t>Frequency band</w:t>
            </w:r>
          </w:p>
          <w:p w14:paraId="13798F94" w14:textId="77777777" w:rsidR="0059127F" w:rsidRPr="00D0691F" w:rsidRDefault="0059127F" w:rsidP="00F7686E">
            <w:pPr>
              <w:pStyle w:val="TAH"/>
              <w:rPr>
                <w:rFonts w:cs="Arial"/>
                <w:bCs/>
              </w:rPr>
            </w:pPr>
            <w:r w:rsidRPr="00D0691F">
              <w:rPr>
                <w:rFonts w:cs="Arial"/>
                <w:bCs/>
              </w:rPr>
              <w:t>(MHz)</w:t>
            </w:r>
          </w:p>
        </w:tc>
        <w:tc>
          <w:tcPr>
            <w:tcW w:w="2181" w:type="dxa"/>
          </w:tcPr>
          <w:p w14:paraId="3985CDA6" w14:textId="77777777" w:rsidR="0059127F" w:rsidRPr="00D0691F" w:rsidRDefault="0059127F" w:rsidP="00F7686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5D2F2B93" w14:textId="77777777" w:rsidR="0059127F" w:rsidRPr="00D0691F" w:rsidRDefault="0059127F" w:rsidP="00F7686E">
            <w:pPr>
              <w:pStyle w:val="TAH"/>
              <w:rPr>
                <w:rFonts w:cs="Arial"/>
                <w:bCs/>
              </w:rPr>
            </w:pPr>
            <w:r w:rsidRPr="00D0691F">
              <w:rPr>
                <w:rFonts w:cs="Arial"/>
                <w:bCs/>
              </w:rPr>
              <w:t xml:space="preserve">Measurement bandwidth </w:t>
            </w:r>
          </w:p>
        </w:tc>
        <w:tc>
          <w:tcPr>
            <w:tcW w:w="2155" w:type="dxa"/>
            <w:vMerge w:val="restart"/>
          </w:tcPr>
          <w:p w14:paraId="75A7912C" w14:textId="77777777" w:rsidR="0059127F" w:rsidRPr="00D0691F" w:rsidRDefault="0059127F" w:rsidP="00F7686E">
            <w:pPr>
              <w:pStyle w:val="TAH"/>
              <w:rPr>
                <w:rFonts w:cs="Arial"/>
                <w:bCs/>
              </w:rPr>
            </w:pPr>
            <w:r w:rsidRPr="00D0691F">
              <w:rPr>
                <w:rFonts w:cs="Arial"/>
                <w:bCs/>
              </w:rPr>
              <w:t>N</w:t>
            </w:r>
            <w:r>
              <w:rPr>
                <w:rFonts w:cs="Arial"/>
                <w:bCs/>
              </w:rPr>
              <w:t>OTE</w:t>
            </w:r>
          </w:p>
        </w:tc>
      </w:tr>
      <w:tr w:rsidR="0059127F" w:rsidRPr="004961F9" w14:paraId="71E8A835" w14:textId="77777777" w:rsidTr="00F7686E">
        <w:trPr>
          <w:cantSplit/>
          <w:trHeight w:val="181"/>
          <w:jc w:val="center"/>
        </w:trPr>
        <w:tc>
          <w:tcPr>
            <w:tcW w:w="1799" w:type="dxa"/>
            <w:vMerge/>
          </w:tcPr>
          <w:p w14:paraId="1E717ED9" w14:textId="77777777" w:rsidR="0059127F" w:rsidRPr="004961F9" w:rsidRDefault="0059127F" w:rsidP="00F7686E">
            <w:pPr>
              <w:pStyle w:val="TAH"/>
              <w:rPr>
                <w:rFonts w:cs="Arial"/>
                <w:b w:val="0"/>
              </w:rPr>
            </w:pPr>
          </w:p>
        </w:tc>
        <w:tc>
          <w:tcPr>
            <w:tcW w:w="2181" w:type="dxa"/>
          </w:tcPr>
          <w:p w14:paraId="031BFAA4" w14:textId="77777777" w:rsidR="0059127F" w:rsidRPr="004A444A" w:rsidRDefault="0059127F" w:rsidP="00F7686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636B14B5" w14:textId="77777777" w:rsidR="0059127F" w:rsidRPr="004961F9" w:rsidRDefault="0059127F" w:rsidP="00F7686E">
            <w:pPr>
              <w:pStyle w:val="TableText"/>
              <w:ind w:left="800"/>
              <w:rPr>
                <w:rFonts w:ascii="Arial" w:hAnsi="Arial" w:cs="Arial"/>
                <w:sz w:val="18"/>
                <w:szCs w:val="18"/>
              </w:rPr>
            </w:pPr>
          </w:p>
        </w:tc>
        <w:tc>
          <w:tcPr>
            <w:tcW w:w="2155" w:type="dxa"/>
            <w:vMerge/>
            <w:tcBorders>
              <w:bottom w:val="single" w:sz="4" w:space="0" w:color="auto"/>
            </w:tcBorders>
          </w:tcPr>
          <w:p w14:paraId="1E064743" w14:textId="77777777" w:rsidR="0059127F" w:rsidRPr="004961F9" w:rsidRDefault="0059127F" w:rsidP="00F7686E">
            <w:pPr>
              <w:pStyle w:val="TableText"/>
              <w:ind w:left="800"/>
              <w:rPr>
                <w:rFonts w:ascii="Arial" w:hAnsi="Arial" w:cs="Arial"/>
                <w:sz w:val="18"/>
                <w:szCs w:val="18"/>
              </w:rPr>
            </w:pPr>
          </w:p>
        </w:tc>
      </w:tr>
      <w:tr w:rsidR="0059127F" w:rsidRPr="00B1298A" w14:paraId="27D5EC7F" w14:textId="77777777" w:rsidTr="00F7686E">
        <w:trPr>
          <w:jc w:val="center"/>
        </w:trPr>
        <w:tc>
          <w:tcPr>
            <w:tcW w:w="1799" w:type="dxa"/>
          </w:tcPr>
          <w:p w14:paraId="0589F56A" w14:textId="77777777" w:rsidR="0059127F" w:rsidRPr="00CA2498" w:rsidRDefault="0059127F" w:rsidP="00F7686E">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1898963D" w14:textId="77777777" w:rsidR="0059127F" w:rsidRPr="006E77A2" w:rsidRDefault="0059127F" w:rsidP="00F7686E">
            <w:pPr>
              <w:pStyle w:val="TAC"/>
              <w:rPr>
                <w:rFonts w:cs="Arial"/>
                <w:szCs w:val="18"/>
                <w:lang w:val="en-US"/>
              </w:rPr>
            </w:pPr>
            <w:r>
              <w:rPr>
                <w:rFonts w:cs="Arial"/>
                <w:szCs w:val="18"/>
                <w:lang w:val="en-US"/>
              </w:rPr>
              <w:t>-50</w:t>
            </w:r>
          </w:p>
        </w:tc>
        <w:tc>
          <w:tcPr>
            <w:tcW w:w="1377" w:type="dxa"/>
          </w:tcPr>
          <w:p w14:paraId="30C85483" w14:textId="77777777" w:rsidR="0059127F" w:rsidRPr="006E77A2" w:rsidRDefault="0059127F" w:rsidP="00F7686E">
            <w:pPr>
              <w:pStyle w:val="TAC"/>
              <w:rPr>
                <w:rFonts w:cs="Arial"/>
                <w:szCs w:val="18"/>
                <w:lang w:val="en-US"/>
              </w:rPr>
            </w:pPr>
            <w:r>
              <w:rPr>
                <w:rFonts w:cs="Arial"/>
                <w:szCs w:val="18"/>
                <w:lang w:val="en-US"/>
              </w:rPr>
              <w:t>700 Hz</w:t>
            </w:r>
          </w:p>
        </w:tc>
        <w:tc>
          <w:tcPr>
            <w:tcW w:w="2155" w:type="dxa"/>
            <w:vMerge w:val="restart"/>
            <w:shd w:val="clear" w:color="auto" w:fill="auto"/>
          </w:tcPr>
          <w:p w14:paraId="105F01D4" w14:textId="77777777" w:rsidR="0059127F" w:rsidRPr="00B1298A" w:rsidRDefault="0059127F" w:rsidP="00F7686E">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59127F" w14:paraId="33643EE1" w14:textId="77777777" w:rsidTr="00F7686E">
        <w:trPr>
          <w:jc w:val="center"/>
        </w:trPr>
        <w:tc>
          <w:tcPr>
            <w:tcW w:w="1799" w:type="dxa"/>
          </w:tcPr>
          <w:p w14:paraId="54DE8CBE" w14:textId="77777777" w:rsidR="0059127F" w:rsidRPr="00D0691F" w:rsidRDefault="0059127F" w:rsidP="00F7686E">
            <w:pPr>
              <w:pStyle w:val="TAC"/>
              <w:rPr>
                <w:rFonts w:cs="Arial"/>
                <w:szCs w:val="18"/>
              </w:rPr>
            </w:pPr>
            <w:r>
              <w:rPr>
                <w:rFonts w:cs="Arial"/>
                <w:szCs w:val="18"/>
              </w:rPr>
              <w:t>1605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p>
        </w:tc>
        <w:tc>
          <w:tcPr>
            <w:tcW w:w="2181" w:type="dxa"/>
          </w:tcPr>
          <w:p w14:paraId="78CA2F3C" w14:textId="77777777" w:rsidR="0059127F" w:rsidRPr="001E37CD" w:rsidRDefault="0059127F" w:rsidP="00F7686E">
            <w:pPr>
              <w:pStyle w:val="TAC"/>
              <w:rPr>
                <w:rFonts w:cs="Arial"/>
                <w:szCs w:val="18"/>
              </w:rPr>
            </w:pPr>
            <w:r>
              <w:rPr>
                <w:rFonts w:cs="Arial"/>
                <w:szCs w:val="18"/>
                <w:lang w:val="en-US"/>
              </w:rPr>
              <w:t xml:space="preserve">-50 </w:t>
            </w:r>
            <w:r>
              <w:rPr>
                <w:rFonts w:cs="Arial"/>
                <w:lang w:val="en-US"/>
              </w:rPr>
              <w:t>+ 60/5 (f-1605)</w:t>
            </w:r>
          </w:p>
        </w:tc>
        <w:tc>
          <w:tcPr>
            <w:tcW w:w="1377" w:type="dxa"/>
          </w:tcPr>
          <w:p w14:paraId="7F83054F" w14:textId="77777777" w:rsidR="0059127F" w:rsidRPr="002E770B" w:rsidRDefault="0059127F" w:rsidP="00F7686E">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606F92EC" w14:textId="77777777" w:rsidR="0059127F" w:rsidRDefault="0059127F" w:rsidP="00F7686E">
            <w:pPr>
              <w:pStyle w:val="TAC"/>
              <w:rPr>
                <w:rFonts w:cs="Arial"/>
                <w:szCs w:val="18"/>
              </w:rPr>
            </w:pPr>
          </w:p>
        </w:tc>
      </w:tr>
      <w:tr w:rsidR="0059127F" w:rsidRPr="00B1298A" w14:paraId="47DD3576" w14:textId="77777777" w:rsidTr="00F7686E">
        <w:trPr>
          <w:jc w:val="center"/>
        </w:trPr>
        <w:tc>
          <w:tcPr>
            <w:tcW w:w="1799" w:type="dxa"/>
          </w:tcPr>
          <w:p w14:paraId="27CCFABB" w14:textId="77777777" w:rsidR="0059127F" w:rsidRPr="006E77A2" w:rsidRDefault="0059127F" w:rsidP="00F7686E">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7DBBAC39" w14:textId="77777777" w:rsidR="0059127F" w:rsidRPr="00DC2745" w:rsidRDefault="0059127F" w:rsidP="00F7686E">
            <w:pPr>
              <w:pStyle w:val="TAC"/>
              <w:rPr>
                <w:rFonts w:cs="Arial"/>
                <w:szCs w:val="18"/>
                <w:lang w:val="en-US"/>
              </w:rPr>
            </w:pPr>
            <w:r w:rsidRPr="001E37CD">
              <w:rPr>
                <w:rFonts w:cs="Arial"/>
                <w:szCs w:val="18"/>
              </w:rPr>
              <w:t>-</w:t>
            </w:r>
            <w:r>
              <w:rPr>
                <w:rFonts w:cs="Arial"/>
                <w:szCs w:val="18"/>
              </w:rPr>
              <w:t>40</w:t>
            </w:r>
          </w:p>
        </w:tc>
        <w:tc>
          <w:tcPr>
            <w:tcW w:w="1377" w:type="dxa"/>
          </w:tcPr>
          <w:p w14:paraId="23CB142C" w14:textId="77777777" w:rsidR="0059127F" w:rsidRPr="002E770B" w:rsidRDefault="0059127F" w:rsidP="00F7686E">
            <w:pPr>
              <w:pStyle w:val="TAC"/>
              <w:rPr>
                <w:rFonts w:cs="Arial"/>
                <w:szCs w:val="18"/>
              </w:rPr>
            </w:pPr>
            <w:r w:rsidRPr="002E770B">
              <w:rPr>
                <w:rFonts w:cs="Arial"/>
                <w:szCs w:val="18"/>
              </w:rPr>
              <w:t>1MHz</w:t>
            </w:r>
          </w:p>
        </w:tc>
        <w:tc>
          <w:tcPr>
            <w:tcW w:w="2155" w:type="dxa"/>
            <w:vMerge w:val="restart"/>
            <w:shd w:val="clear" w:color="auto" w:fill="auto"/>
          </w:tcPr>
          <w:p w14:paraId="40D1B36D" w14:textId="77777777" w:rsidR="0059127F" w:rsidRPr="00B1298A" w:rsidRDefault="0059127F" w:rsidP="00F7686E">
            <w:pPr>
              <w:pStyle w:val="TAC"/>
              <w:rPr>
                <w:rFonts w:cs="Arial"/>
                <w:szCs w:val="18"/>
              </w:rPr>
            </w:pPr>
            <w:r>
              <w:rPr>
                <w:rFonts w:cs="Arial"/>
                <w:szCs w:val="18"/>
              </w:rPr>
              <w:t>A</w:t>
            </w:r>
            <w:r w:rsidRPr="00B1298A">
              <w:rPr>
                <w:rFonts w:cs="Arial"/>
                <w:szCs w:val="18"/>
              </w:rPr>
              <w:t>veraged over any 2 millisecond active transmission interval</w:t>
            </w:r>
          </w:p>
        </w:tc>
      </w:tr>
      <w:tr w:rsidR="0059127F" w:rsidRPr="0013618A" w14:paraId="1C1034E9" w14:textId="77777777" w:rsidTr="00F7686E">
        <w:trPr>
          <w:jc w:val="center"/>
        </w:trPr>
        <w:tc>
          <w:tcPr>
            <w:tcW w:w="1799" w:type="dxa"/>
          </w:tcPr>
          <w:p w14:paraId="0C58DA0B" w14:textId="77777777" w:rsidR="0059127F" w:rsidRPr="00D0691F" w:rsidRDefault="0059127F" w:rsidP="00F7686E">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47B19A3C" w14:textId="77777777" w:rsidR="0059127F" w:rsidRPr="00DC2745" w:rsidRDefault="0059127F" w:rsidP="00F7686E">
            <w:pPr>
              <w:pStyle w:val="TAC"/>
              <w:rPr>
                <w:rFonts w:cs="Arial"/>
                <w:lang w:val="en-US"/>
              </w:rPr>
            </w:pPr>
            <w:r>
              <w:rPr>
                <w:rFonts w:cs="Arial"/>
              </w:rPr>
              <w:t xml:space="preserve">-40 </w:t>
            </w:r>
            <w:r>
              <w:rPr>
                <w:rFonts w:cs="Arial"/>
                <w:lang w:val="en-US"/>
              </w:rPr>
              <w:t>+ 60/5 (f-1605)</w:t>
            </w:r>
          </w:p>
        </w:tc>
        <w:tc>
          <w:tcPr>
            <w:tcW w:w="1377" w:type="dxa"/>
          </w:tcPr>
          <w:p w14:paraId="0376B928" w14:textId="77777777" w:rsidR="0059127F" w:rsidRPr="00D0691F" w:rsidRDefault="0059127F" w:rsidP="00F7686E">
            <w:pPr>
              <w:pStyle w:val="TAC"/>
              <w:rPr>
                <w:rFonts w:cs="Arial"/>
              </w:rPr>
            </w:pPr>
            <w:r w:rsidRPr="00D0691F">
              <w:rPr>
                <w:rFonts w:cs="Arial"/>
              </w:rPr>
              <w:t>1MHz</w:t>
            </w:r>
          </w:p>
        </w:tc>
        <w:tc>
          <w:tcPr>
            <w:tcW w:w="2155" w:type="dxa"/>
            <w:vMerge/>
            <w:tcBorders>
              <w:bottom w:val="single" w:sz="4" w:space="0" w:color="auto"/>
            </w:tcBorders>
            <w:shd w:val="clear" w:color="auto" w:fill="auto"/>
          </w:tcPr>
          <w:p w14:paraId="7CA9E056" w14:textId="77777777" w:rsidR="0059127F" w:rsidRPr="0013618A" w:rsidRDefault="0059127F" w:rsidP="00F7686E">
            <w:pPr>
              <w:pStyle w:val="TAC"/>
              <w:rPr>
                <w:rFonts w:ascii="Times New Roman" w:hAnsi="Times New Roman"/>
              </w:rPr>
            </w:pPr>
          </w:p>
        </w:tc>
      </w:tr>
      <w:tr w:rsidR="0059127F" w:rsidRPr="0013618A" w14:paraId="5B194C76" w14:textId="77777777" w:rsidTr="00F7686E">
        <w:trPr>
          <w:jc w:val="center"/>
        </w:trPr>
        <w:tc>
          <w:tcPr>
            <w:tcW w:w="7512" w:type="dxa"/>
            <w:gridSpan w:val="4"/>
          </w:tcPr>
          <w:p w14:paraId="34CA9740" w14:textId="77777777" w:rsidR="0059127F" w:rsidRPr="0013618A" w:rsidRDefault="0059127F" w:rsidP="00F7686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1DA20B3F" w14:textId="39802EA6" w:rsidR="005E7811" w:rsidRDefault="005E7811" w:rsidP="005E7811">
      <w:pPr>
        <w:pStyle w:val="B2"/>
      </w:pPr>
    </w:p>
    <w:p w14:paraId="5459F8A4" w14:textId="77777777" w:rsidR="00501DE0" w:rsidRDefault="00501DE0" w:rsidP="00DD19DE">
      <w:pPr>
        <w:rPr>
          <w:color w:val="0070C0"/>
          <w:lang w:val="en-US" w:eastAsia="zh-CN"/>
        </w:rPr>
      </w:pPr>
    </w:p>
    <w:p w14:paraId="4D0AF04D" w14:textId="52142D9C" w:rsidR="00154C87" w:rsidRDefault="00154C87" w:rsidP="00154C87">
      <w:pPr>
        <w:pStyle w:val="Heading1"/>
        <w:rPr>
          <w:lang w:val="en-US" w:eastAsia="ja-JP"/>
        </w:rPr>
      </w:pPr>
      <w:r w:rsidRPr="00042A53">
        <w:rPr>
          <w:lang w:val="en-US" w:eastAsia="ja-JP"/>
        </w:rPr>
        <w:t>Topic #</w:t>
      </w:r>
      <w:r>
        <w:rPr>
          <w:lang w:val="en-US" w:eastAsia="ja-JP"/>
        </w:rPr>
        <w:t>3</w:t>
      </w:r>
      <w:r w:rsidRPr="00042A53">
        <w:rPr>
          <w:lang w:val="en-US" w:eastAsia="ja-JP"/>
        </w:rPr>
        <w:t xml:space="preserve">: </w:t>
      </w:r>
      <w:r>
        <w:rPr>
          <w:lang w:val="en-US" w:eastAsia="ja-JP"/>
        </w:rPr>
        <w:t>RRM requirements</w:t>
      </w:r>
    </w:p>
    <w:p w14:paraId="36439CC2" w14:textId="1F7BE68E" w:rsidR="00A9785C" w:rsidRDefault="005A46AD" w:rsidP="005A46AD">
      <w:r>
        <w:rPr>
          <w:lang w:val="en-US" w:eastAsia="ja-JP"/>
        </w:rPr>
        <w:t>No new a</w:t>
      </w:r>
      <w:r w:rsidR="00A9785C">
        <w:rPr>
          <w:lang w:val="en-US" w:eastAsia="ja-JP"/>
        </w:rPr>
        <w:t>greements</w:t>
      </w:r>
      <w:r>
        <w:rPr>
          <w:lang w:val="en-US" w:eastAsia="ja-JP"/>
        </w:rPr>
        <w:t>.</w:t>
      </w:r>
      <w:r w:rsidR="00A9785C">
        <w:rPr>
          <w:lang w:val="en-US" w:eastAsia="ja-JP"/>
        </w:rPr>
        <w:t xml:space="preserve"> </w:t>
      </w:r>
    </w:p>
    <w:p w14:paraId="2B336E14" w14:textId="77777777" w:rsidR="0069164B" w:rsidRDefault="0069164B" w:rsidP="00A9785C">
      <w:pPr>
        <w:pStyle w:val="B1"/>
      </w:pPr>
    </w:p>
    <w:p w14:paraId="06C91F1A" w14:textId="64897455" w:rsidR="0069164B" w:rsidRDefault="0069164B" w:rsidP="0069164B">
      <w:pPr>
        <w:pStyle w:val="Heading1"/>
        <w:rPr>
          <w:lang w:val="en-US" w:eastAsia="ja-JP"/>
        </w:rPr>
      </w:pPr>
      <w:r w:rsidRPr="00042A53">
        <w:rPr>
          <w:lang w:val="en-US" w:eastAsia="ja-JP"/>
        </w:rPr>
        <w:t>Topic #</w:t>
      </w:r>
      <w:r>
        <w:rPr>
          <w:lang w:val="en-US" w:eastAsia="ja-JP"/>
        </w:rPr>
        <w:t>4</w:t>
      </w:r>
      <w:r w:rsidRPr="00042A53">
        <w:rPr>
          <w:lang w:val="en-US" w:eastAsia="ja-JP"/>
        </w:rPr>
        <w:t xml:space="preserve">: </w:t>
      </w:r>
      <w:r>
        <w:rPr>
          <w:lang w:val="en-US" w:eastAsia="ja-JP"/>
        </w:rPr>
        <w:t>SAN</w:t>
      </w:r>
    </w:p>
    <w:p w14:paraId="47F4A923" w14:textId="784F55A1" w:rsidR="005A46AD" w:rsidRDefault="005A46AD" w:rsidP="005A46AD">
      <w:pPr>
        <w:rPr>
          <w:lang w:val="en-US" w:eastAsia="ja-JP"/>
        </w:rPr>
      </w:pPr>
      <w:r w:rsidRPr="005A46AD">
        <w:rPr>
          <w:lang w:val="en-US" w:eastAsia="ja-JP"/>
        </w:rPr>
        <w:t>Agreements from the UE RF system parameters are applied to SAN</w:t>
      </w:r>
      <w:r>
        <w:rPr>
          <w:lang w:val="en-US" w:eastAsia="ja-JP"/>
        </w:rPr>
        <w:t>:</w:t>
      </w:r>
    </w:p>
    <w:p w14:paraId="7032F234" w14:textId="266CB89A" w:rsidR="003119D0" w:rsidRDefault="005A46AD" w:rsidP="003119D0">
      <w:pPr>
        <w:pStyle w:val="B1"/>
      </w:pPr>
      <w:r>
        <w:t>-</w:t>
      </w:r>
      <w:r>
        <w:tab/>
      </w:r>
      <w:r w:rsidR="003119D0">
        <w:t>15MHz channel</w:t>
      </w:r>
      <w:r w:rsidR="00E75656">
        <w:t xml:space="preserve"> bandwidths</w:t>
      </w:r>
      <w:r w:rsidR="003119D0">
        <w:t xml:space="preserve"> are specified for the band</w:t>
      </w:r>
      <w:r w:rsidR="00730BBC">
        <w:t>.</w:t>
      </w:r>
    </w:p>
    <w:p w14:paraId="3A9D8499" w14:textId="77777777" w:rsidR="005A46AD" w:rsidRPr="005A46AD" w:rsidRDefault="005A46AD" w:rsidP="005A46AD">
      <w:pPr>
        <w:rPr>
          <w:lang w:val="en-US" w:eastAsia="ja-JP"/>
        </w:rPr>
      </w:pPr>
    </w:p>
    <w:p w14:paraId="3DABE6FC" w14:textId="46D1841E" w:rsidR="00565F09" w:rsidRDefault="00565F09">
      <w:pPr>
        <w:spacing w:after="0"/>
      </w:pPr>
      <w:r>
        <w:br w:type="page"/>
      </w:r>
    </w:p>
    <w:p w14:paraId="6EC65A12" w14:textId="2F17BA1E" w:rsidR="0069164B" w:rsidRDefault="00565F09" w:rsidP="00565F09">
      <w:pPr>
        <w:pStyle w:val="Heading8"/>
        <w:numPr>
          <w:ilvl w:val="0"/>
          <w:numId w:val="0"/>
        </w:numPr>
        <w:ind w:left="1440" w:hanging="1440"/>
      </w:pPr>
      <w:proofErr w:type="spellStart"/>
      <w:r>
        <w:lastRenderedPageBreak/>
        <w:t>Agreements</w:t>
      </w:r>
      <w:proofErr w:type="spellEnd"/>
      <w:r>
        <w:t xml:space="preserve"> from RAN4#106bis meeting</w:t>
      </w:r>
    </w:p>
    <w:p w14:paraId="2ACAEBFE" w14:textId="77777777" w:rsidR="00565F09" w:rsidRDefault="00565F09" w:rsidP="00565F09">
      <w:pPr>
        <w:pStyle w:val="Heading3"/>
        <w:numPr>
          <w:ilvl w:val="0"/>
          <w:numId w:val="0"/>
        </w:numPr>
        <w:ind w:left="720" w:hanging="720"/>
      </w:pPr>
      <w:r w:rsidRPr="00042A53">
        <w:t>Topic #1: System parameters</w:t>
      </w:r>
    </w:p>
    <w:p w14:paraId="45CC32EF" w14:textId="77777777" w:rsidR="00565F09" w:rsidRDefault="00565F09" w:rsidP="00565F09">
      <w:pPr>
        <w:rPr>
          <w:lang w:val="en-US" w:eastAsia="ja-JP"/>
        </w:rPr>
      </w:pPr>
      <w:r>
        <w:rPr>
          <w:lang w:val="en-US" w:eastAsia="ja-JP"/>
        </w:rPr>
        <w:t>Agreements for the system parameters:</w:t>
      </w:r>
    </w:p>
    <w:p w14:paraId="45CAD57D" w14:textId="77777777" w:rsidR="00565F09" w:rsidRDefault="00565F09" w:rsidP="00565F09">
      <w:pPr>
        <w:pStyle w:val="B1"/>
      </w:pPr>
      <w:r>
        <w:t>-</w:t>
      </w:r>
      <w:r>
        <w:tab/>
      </w:r>
      <w:r w:rsidRPr="003119D0">
        <w:t>5</w:t>
      </w:r>
      <w:r>
        <w:t>MHz</w:t>
      </w:r>
      <w:r w:rsidRPr="003119D0">
        <w:t>, 10</w:t>
      </w:r>
      <w:r>
        <w:t>MHz</w:t>
      </w:r>
      <w:r w:rsidRPr="003119D0">
        <w:t xml:space="preserve"> and [15MHz] channel</w:t>
      </w:r>
      <w:r>
        <w:t xml:space="preserve"> bandwidths</w:t>
      </w:r>
      <w:r w:rsidRPr="003119D0">
        <w:t xml:space="preserve"> </w:t>
      </w:r>
      <w:r>
        <w:t xml:space="preserve">are specified </w:t>
      </w:r>
      <w:r w:rsidRPr="003119D0">
        <w:t>for the band</w:t>
      </w:r>
    </w:p>
    <w:p w14:paraId="116CEE03" w14:textId="77777777" w:rsidR="00565F09" w:rsidRDefault="00565F09" w:rsidP="00565F09">
      <w:pPr>
        <w:pStyle w:val="B1"/>
      </w:pPr>
      <w:r>
        <w:tab/>
        <w:t>NOTE: T</w:t>
      </w:r>
      <w:r w:rsidRPr="003119D0">
        <w:t xml:space="preserve">he 15MHz channel </w:t>
      </w:r>
      <w:r>
        <w:t xml:space="preserve">bandwidth </w:t>
      </w:r>
      <w:r w:rsidRPr="003119D0">
        <w:t>may need further technical discussions.</w:t>
      </w:r>
    </w:p>
    <w:p w14:paraId="1AF39526" w14:textId="77777777" w:rsidR="00565F09" w:rsidRDefault="00565F09" w:rsidP="00565F09">
      <w:pPr>
        <w:pStyle w:val="B1"/>
      </w:pPr>
      <w:r>
        <w:t>-</w:t>
      </w:r>
      <w:r>
        <w:tab/>
      </w:r>
      <w:r w:rsidRPr="003119D0">
        <w:t>The following channel raster points are specified for the band, UL channel raster points at 322000 – 325300 and the DL channel raster points at 496700 –500000</w:t>
      </w:r>
      <w:r>
        <w:t>.</w:t>
      </w:r>
    </w:p>
    <w:p w14:paraId="59A5948B" w14:textId="23265F79" w:rsidR="00565F09" w:rsidRPr="00565F09" w:rsidRDefault="00565F09" w:rsidP="00565F09">
      <w:pPr>
        <w:pStyle w:val="B1"/>
      </w:pPr>
      <w:r>
        <w:t>-</w:t>
      </w:r>
      <w:r>
        <w:tab/>
      </w:r>
      <w:r w:rsidRPr="003119D0">
        <w:t xml:space="preserve">"Case A" sync pattern is specified for </w:t>
      </w:r>
      <w:r>
        <w:t>the</w:t>
      </w:r>
      <w:r w:rsidRPr="003119D0">
        <w:t xml:space="preserve"> band with the sync raster points at 6215 – 6244 in steps of &lt;1&gt;.</w:t>
      </w:r>
    </w:p>
    <w:p w14:paraId="40408E5C" w14:textId="77777777" w:rsidR="00565F09" w:rsidRDefault="00565F09" w:rsidP="00565F09">
      <w:pPr>
        <w:pStyle w:val="Heading3"/>
        <w:numPr>
          <w:ilvl w:val="0"/>
          <w:numId w:val="0"/>
        </w:numPr>
        <w:ind w:left="720" w:hanging="720"/>
      </w:pPr>
      <w:r w:rsidRPr="00042A53">
        <w:t xml:space="preserve">Topic #2: </w:t>
      </w:r>
      <w:r>
        <w:t>UE RF requirements</w:t>
      </w:r>
    </w:p>
    <w:p w14:paraId="73E08381" w14:textId="7BEF3738" w:rsidR="00565F09" w:rsidRDefault="00565F09" w:rsidP="00565F09">
      <w:pPr>
        <w:rPr>
          <w:lang w:val="en-US" w:eastAsia="ja-JP"/>
        </w:rPr>
      </w:pPr>
      <w:r>
        <w:rPr>
          <w:lang w:val="en-US" w:eastAsia="ja-JP"/>
        </w:rPr>
        <w:t>Agreements for the UE RF requirements:</w:t>
      </w:r>
    </w:p>
    <w:p w14:paraId="37ACE510" w14:textId="52149D9B" w:rsidR="00565F09" w:rsidRDefault="00565F09" w:rsidP="00565F09">
      <w:pPr>
        <w:pStyle w:val="B1"/>
      </w:pPr>
      <w:r>
        <w:t>-</w:t>
      </w:r>
      <w:r>
        <w:tab/>
      </w:r>
      <w:r w:rsidRPr="003119D0">
        <w:t xml:space="preserve">Existing MPR (same as for other NTN bands) </w:t>
      </w:r>
      <w:r>
        <w:t>is</w:t>
      </w:r>
      <w:r w:rsidRPr="003119D0">
        <w:t xml:space="preserve"> re-used for th</w:t>
      </w:r>
      <w:r>
        <w:t>is</w:t>
      </w:r>
      <w:r w:rsidRPr="003119D0">
        <w:t xml:space="preserve"> band.</w:t>
      </w:r>
    </w:p>
    <w:p w14:paraId="7EDC755E" w14:textId="77777777" w:rsidR="00565F09" w:rsidRPr="003E55DF" w:rsidRDefault="00565F09" w:rsidP="00565F09">
      <w:pPr>
        <w:pStyle w:val="B1"/>
      </w:pPr>
      <w:r w:rsidRPr="003E55DF">
        <w:t>-</w:t>
      </w:r>
      <w:r w:rsidRPr="003E55DF">
        <w:tab/>
        <w:t>UE co-existence requirements:</w:t>
      </w:r>
    </w:p>
    <w:p w14:paraId="6A8FA031" w14:textId="77777777" w:rsidR="00565F09" w:rsidRPr="003E55DF" w:rsidRDefault="00565F09" w:rsidP="00565F09">
      <w:pPr>
        <w:pStyle w:val="B2"/>
      </w:pPr>
      <w:r w:rsidRPr="003E55DF">
        <w:t>-</w:t>
      </w:r>
      <w:r w:rsidRPr="003E55DF">
        <w:tab/>
        <w:t>Use L-band UE co-existence requirements as a baseline considering additional bands as follows:</w:t>
      </w:r>
    </w:p>
    <w:p w14:paraId="23015A2F" w14:textId="77777777" w:rsidR="00565F09" w:rsidRPr="003E55DF" w:rsidRDefault="00565F09" w:rsidP="00565F09">
      <w:pPr>
        <w:pStyle w:val="B2"/>
      </w:pPr>
      <w:r w:rsidRPr="003E55DF">
        <w:t>-</w:t>
      </w:r>
      <w:r w:rsidRPr="003E55DF">
        <w:tab/>
        <w:t xml:space="preserve">NR band n54, n77, n78, n105; E-UTRA band 31, 54, 72, 73, 87, 88, </w:t>
      </w:r>
      <w:proofErr w:type="gramStart"/>
      <w:r w:rsidRPr="003E55DF">
        <w:t>103;</w:t>
      </w:r>
      <w:proofErr w:type="gramEnd"/>
    </w:p>
    <w:p w14:paraId="03DAE22E" w14:textId="5D1D307A" w:rsidR="00565F09" w:rsidRPr="003E55DF" w:rsidRDefault="00565F09" w:rsidP="00565F09">
      <w:pPr>
        <w:pStyle w:val="B2"/>
      </w:pPr>
      <w:r w:rsidRPr="003E55DF">
        <w:t>-</w:t>
      </w:r>
      <w:r w:rsidRPr="003E55DF">
        <w:tab/>
        <w:t xml:space="preserve">Other bands can be considered during next meetings.  </w:t>
      </w:r>
    </w:p>
    <w:p w14:paraId="7F23AAEA" w14:textId="77777777" w:rsidR="00565F09" w:rsidRPr="003E55DF" w:rsidRDefault="00565F09" w:rsidP="00565F09">
      <w:pPr>
        <w:pStyle w:val="B1"/>
      </w:pPr>
      <w:r w:rsidRPr="003E55DF">
        <w:t>-</w:t>
      </w:r>
      <w:r w:rsidRPr="003E55DF">
        <w:tab/>
        <w:t>Reference sensitivity:</w:t>
      </w:r>
    </w:p>
    <w:p w14:paraId="1660D9A8" w14:textId="77777777" w:rsidR="00565F09" w:rsidRPr="003E55DF" w:rsidRDefault="00565F09" w:rsidP="00565F09">
      <w:pPr>
        <w:pStyle w:val="B2"/>
      </w:pPr>
      <w:r w:rsidRPr="003E55DF">
        <w:t>-</w:t>
      </w:r>
      <w:r w:rsidRPr="003E55DF">
        <w:tab/>
        <w:t xml:space="preserve">n53 REFSENS + "insertion loss" </w:t>
      </w:r>
      <w:proofErr w:type="gramStart"/>
      <w:r w:rsidRPr="003E55DF">
        <w:t>dB;</w:t>
      </w:r>
      <w:proofErr w:type="gramEnd"/>
      <w:r w:rsidRPr="003E55DF">
        <w:t xml:space="preserve"> where potential options for the insertion loss are as follows</w:t>
      </w:r>
    </w:p>
    <w:p w14:paraId="1C8AC53F" w14:textId="77777777" w:rsidR="00565F09" w:rsidRPr="003E55DF" w:rsidRDefault="00565F09" w:rsidP="00565F09">
      <w:pPr>
        <w:pStyle w:val="B2"/>
      </w:pPr>
      <w:r w:rsidRPr="003E55DF">
        <w:t>-</w:t>
      </w:r>
      <w:r w:rsidRPr="003E55DF">
        <w:tab/>
        <w:t>Option 1: 0dB (resulting in same REFSENS as band n53</w:t>
      </w:r>
      <w:proofErr w:type="gramStart"/>
      <w:r w:rsidRPr="003E55DF">
        <w:t>);</w:t>
      </w:r>
      <w:proofErr w:type="gramEnd"/>
    </w:p>
    <w:p w14:paraId="12BDB2BE" w14:textId="77777777" w:rsidR="00565F09" w:rsidRPr="003E55DF" w:rsidRDefault="00565F09" w:rsidP="00565F09">
      <w:pPr>
        <w:pStyle w:val="B2"/>
      </w:pPr>
      <w:r w:rsidRPr="003E55DF">
        <w:t>-</w:t>
      </w:r>
      <w:r w:rsidRPr="003E55DF">
        <w:tab/>
        <w:t>Option 2: 0.5dB (resulting in same REFSENS as band n25</w:t>
      </w:r>
      <w:r>
        <w:t>6</w:t>
      </w:r>
      <w:proofErr w:type="gramStart"/>
      <w:r w:rsidRPr="003E55DF">
        <w:t>);</w:t>
      </w:r>
      <w:proofErr w:type="gramEnd"/>
    </w:p>
    <w:p w14:paraId="127EE6FD" w14:textId="77777777" w:rsidR="00565F09" w:rsidRDefault="00565F09" w:rsidP="00565F09">
      <w:pPr>
        <w:pStyle w:val="B2"/>
      </w:pPr>
      <w:r w:rsidRPr="003E55DF">
        <w:t>-</w:t>
      </w:r>
      <w:r w:rsidRPr="003E55DF">
        <w:tab/>
        <w:t>Other options are not excluded.</w:t>
      </w:r>
    </w:p>
    <w:p w14:paraId="4DCA7752" w14:textId="77777777" w:rsidR="00565F09" w:rsidRDefault="00565F09" w:rsidP="00565F09">
      <w:pPr>
        <w:pStyle w:val="Heading3"/>
        <w:numPr>
          <w:ilvl w:val="0"/>
          <w:numId w:val="0"/>
        </w:numPr>
      </w:pPr>
      <w:proofErr w:type="spellStart"/>
      <w:r w:rsidRPr="00042A53">
        <w:t>Topic</w:t>
      </w:r>
      <w:proofErr w:type="spellEnd"/>
      <w:r w:rsidRPr="00042A53">
        <w:t xml:space="preserve"> #</w:t>
      </w:r>
      <w:r>
        <w:t>3</w:t>
      </w:r>
      <w:r w:rsidRPr="00042A53">
        <w:t xml:space="preserve">: </w:t>
      </w:r>
      <w:r>
        <w:t xml:space="preserve">RRM </w:t>
      </w:r>
      <w:proofErr w:type="spellStart"/>
      <w:r>
        <w:t>requirements</w:t>
      </w:r>
      <w:proofErr w:type="spellEnd"/>
    </w:p>
    <w:p w14:paraId="6B5058B5" w14:textId="77777777" w:rsidR="00565F09" w:rsidRDefault="00565F09" w:rsidP="00565F09">
      <w:r>
        <w:rPr>
          <w:lang w:val="en-US" w:eastAsia="ja-JP"/>
        </w:rPr>
        <w:t xml:space="preserve">No new agreements. </w:t>
      </w:r>
    </w:p>
    <w:p w14:paraId="25300900" w14:textId="77777777" w:rsidR="00565F09" w:rsidRDefault="00565F09" w:rsidP="00565F09">
      <w:pPr>
        <w:pStyle w:val="Heading3"/>
        <w:numPr>
          <w:ilvl w:val="0"/>
          <w:numId w:val="0"/>
        </w:numPr>
      </w:pPr>
      <w:proofErr w:type="spellStart"/>
      <w:r w:rsidRPr="00042A53">
        <w:t>Topic</w:t>
      </w:r>
      <w:proofErr w:type="spellEnd"/>
      <w:r w:rsidRPr="00042A53">
        <w:t xml:space="preserve"> #</w:t>
      </w:r>
      <w:r>
        <w:t>4</w:t>
      </w:r>
      <w:r w:rsidRPr="00042A53">
        <w:t xml:space="preserve">: </w:t>
      </w:r>
      <w:r>
        <w:t>SAN</w:t>
      </w:r>
    </w:p>
    <w:p w14:paraId="3ED5FC99" w14:textId="77777777" w:rsidR="00565F09" w:rsidRDefault="00565F09" w:rsidP="00565F09">
      <w:pPr>
        <w:rPr>
          <w:lang w:val="en-US" w:eastAsia="ja-JP"/>
        </w:rPr>
      </w:pPr>
      <w:r w:rsidRPr="005A46AD">
        <w:rPr>
          <w:lang w:val="en-US" w:eastAsia="ja-JP"/>
        </w:rPr>
        <w:t>Agreements from the UE RF system parameters are applied to SAN</w:t>
      </w:r>
      <w:r>
        <w:rPr>
          <w:lang w:val="en-US" w:eastAsia="ja-JP"/>
        </w:rPr>
        <w:t>:</w:t>
      </w:r>
    </w:p>
    <w:p w14:paraId="32484AE1" w14:textId="77777777" w:rsidR="00565F09" w:rsidRDefault="00565F09" w:rsidP="00565F09">
      <w:pPr>
        <w:pStyle w:val="B1"/>
      </w:pPr>
      <w:r>
        <w:t>-</w:t>
      </w:r>
      <w:r>
        <w:tab/>
        <w:t>5MHz, 10MHz and [15MHz] channel bandwidths are specified for the band.</w:t>
      </w:r>
    </w:p>
    <w:p w14:paraId="1A6D76A7" w14:textId="77777777" w:rsidR="00565F09" w:rsidRDefault="00565F09" w:rsidP="00565F09">
      <w:pPr>
        <w:pStyle w:val="B1"/>
      </w:pPr>
      <w:r>
        <w:t>-</w:t>
      </w:r>
      <w:r>
        <w:tab/>
        <w:t>The following channel raster points are specified for the band, UL channel raster points at 322000 – 325300 and the DL channel raster points at 496700 –500000.</w:t>
      </w:r>
    </w:p>
    <w:p w14:paraId="746DA122" w14:textId="77777777" w:rsidR="00565F09" w:rsidRPr="00A9785C" w:rsidRDefault="00565F09" w:rsidP="00565F09">
      <w:pPr>
        <w:pStyle w:val="B1"/>
      </w:pPr>
      <w:r>
        <w:t>-</w:t>
      </w:r>
      <w:r>
        <w:tab/>
        <w:t>"Case A" sync pattern is specified for the band with the sync raster points at 6215 – 6244 in steps of &lt;1&gt;.</w:t>
      </w:r>
    </w:p>
    <w:p w14:paraId="2CCB8598" w14:textId="77777777" w:rsidR="00565F09" w:rsidRPr="005A46AD" w:rsidRDefault="00565F09" w:rsidP="00565F09">
      <w:pPr>
        <w:rPr>
          <w:lang w:val="en-US" w:eastAsia="ja-JP"/>
        </w:rPr>
      </w:pPr>
    </w:p>
    <w:p w14:paraId="40D0AA9E" w14:textId="77777777" w:rsidR="00565F09" w:rsidRDefault="00565F09" w:rsidP="00565F09">
      <w:pPr>
        <w:rPr>
          <w:lang w:val="sv-SE"/>
        </w:rPr>
      </w:pPr>
    </w:p>
    <w:p w14:paraId="2C96C57F" w14:textId="77777777" w:rsidR="00565F09" w:rsidRPr="00565F09" w:rsidRDefault="00565F09" w:rsidP="00565F09">
      <w:pPr>
        <w:rPr>
          <w:lang w:val="sv-SE"/>
        </w:rPr>
      </w:pPr>
    </w:p>
    <w:sectPr w:rsidR="00565F09" w:rsidRPr="00565F0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780D" w14:textId="77777777" w:rsidR="00F0149F" w:rsidRDefault="00F0149F">
      <w:r>
        <w:separator/>
      </w:r>
    </w:p>
  </w:endnote>
  <w:endnote w:type="continuationSeparator" w:id="0">
    <w:p w14:paraId="1A53C965" w14:textId="77777777" w:rsidR="00F0149F" w:rsidRDefault="00F01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61CB2" w14:textId="77777777" w:rsidR="00F0149F" w:rsidRDefault="00F0149F">
      <w:r>
        <w:separator/>
      </w:r>
    </w:p>
  </w:footnote>
  <w:footnote w:type="continuationSeparator" w:id="0">
    <w:p w14:paraId="5B9B0146" w14:textId="77777777" w:rsidR="00F0149F" w:rsidRDefault="00F01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2701"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34445944">
    <w:abstractNumId w:val="0"/>
  </w:num>
  <w:num w:numId="2" w16cid:durableId="879973846">
    <w:abstractNumId w:val="5"/>
  </w:num>
  <w:num w:numId="3" w16cid:durableId="1490097418">
    <w:abstractNumId w:val="9"/>
  </w:num>
  <w:num w:numId="4" w16cid:durableId="795758713">
    <w:abstractNumId w:val="8"/>
  </w:num>
  <w:num w:numId="5" w16cid:durableId="1085802126">
    <w:abstractNumId w:val="7"/>
  </w:num>
  <w:num w:numId="6" w16cid:durableId="644435918">
    <w:abstractNumId w:val="7"/>
  </w:num>
  <w:num w:numId="7" w16cid:durableId="3484946">
    <w:abstractNumId w:val="7"/>
  </w:num>
  <w:num w:numId="8" w16cid:durableId="1290093554">
    <w:abstractNumId w:val="7"/>
  </w:num>
  <w:num w:numId="9" w16cid:durableId="819231380">
    <w:abstractNumId w:val="7"/>
  </w:num>
  <w:num w:numId="10" w16cid:durableId="815688748">
    <w:abstractNumId w:val="7"/>
  </w:num>
  <w:num w:numId="11" w16cid:durableId="2027051321">
    <w:abstractNumId w:val="7"/>
  </w:num>
  <w:num w:numId="12" w16cid:durableId="933368418">
    <w:abstractNumId w:val="7"/>
  </w:num>
  <w:num w:numId="13" w16cid:durableId="1845322030">
    <w:abstractNumId w:val="7"/>
  </w:num>
  <w:num w:numId="14" w16cid:durableId="1306815052">
    <w:abstractNumId w:val="7"/>
  </w:num>
  <w:num w:numId="15" w16cid:durableId="2086101123">
    <w:abstractNumId w:val="7"/>
  </w:num>
  <w:num w:numId="16" w16cid:durableId="1941840867">
    <w:abstractNumId w:val="7"/>
  </w:num>
  <w:num w:numId="17" w16cid:durableId="761337852">
    <w:abstractNumId w:val="4"/>
  </w:num>
  <w:num w:numId="18" w16cid:durableId="236062124">
    <w:abstractNumId w:val="3"/>
  </w:num>
  <w:num w:numId="19" w16cid:durableId="107312406">
    <w:abstractNumId w:val="2"/>
  </w:num>
  <w:num w:numId="20" w16cid:durableId="1989238227">
    <w:abstractNumId w:val="1"/>
  </w:num>
  <w:num w:numId="21" w16cid:durableId="990062211">
    <w:abstractNumId w:val="7"/>
  </w:num>
  <w:num w:numId="22" w16cid:durableId="1056468782">
    <w:abstractNumId w:val="7"/>
  </w:num>
  <w:num w:numId="23" w16cid:durableId="19301902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A53"/>
    <w:rsid w:val="000457A1"/>
    <w:rsid w:val="00050001"/>
    <w:rsid w:val="00051A48"/>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F8"/>
    <w:rsid w:val="000D44FB"/>
    <w:rsid w:val="000D574B"/>
    <w:rsid w:val="000D6CFC"/>
    <w:rsid w:val="000E537B"/>
    <w:rsid w:val="000E57D0"/>
    <w:rsid w:val="000E7858"/>
    <w:rsid w:val="000F39CA"/>
    <w:rsid w:val="00101601"/>
    <w:rsid w:val="00107927"/>
    <w:rsid w:val="00110E26"/>
    <w:rsid w:val="00111321"/>
    <w:rsid w:val="001128E7"/>
    <w:rsid w:val="0011707A"/>
    <w:rsid w:val="00117BD6"/>
    <w:rsid w:val="001206C2"/>
    <w:rsid w:val="00121978"/>
    <w:rsid w:val="00123422"/>
    <w:rsid w:val="0012435C"/>
    <w:rsid w:val="00124B6A"/>
    <w:rsid w:val="00130462"/>
    <w:rsid w:val="00136D4C"/>
    <w:rsid w:val="00142538"/>
    <w:rsid w:val="00142BB9"/>
    <w:rsid w:val="00144F96"/>
    <w:rsid w:val="00151EAC"/>
    <w:rsid w:val="00153528"/>
    <w:rsid w:val="00154C87"/>
    <w:rsid w:val="00154E68"/>
    <w:rsid w:val="00162548"/>
    <w:rsid w:val="00172183"/>
    <w:rsid w:val="00173EE6"/>
    <w:rsid w:val="001751AB"/>
    <w:rsid w:val="00175A3F"/>
    <w:rsid w:val="00180E09"/>
    <w:rsid w:val="00183D4C"/>
    <w:rsid w:val="00183F6D"/>
    <w:rsid w:val="0018670E"/>
    <w:rsid w:val="0019219A"/>
    <w:rsid w:val="00195077"/>
    <w:rsid w:val="001A033F"/>
    <w:rsid w:val="001A08AA"/>
    <w:rsid w:val="001A1812"/>
    <w:rsid w:val="001A59CB"/>
    <w:rsid w:val="001B2583"/>
    <w:rsid w:val="001B7991"/>
    <w:rsid w:val="001C1409"/>
    <w:rsid w:val="001C2AE6"/>
    <w:rsid w:val="001C4A89"/>
    <w:rsid w:val="001C6177"/>
    <w:rsid w:val="001D0363"/>
    <w:rsid w:val="001D12B4"/>
    <w:rsid w:val="001D1B07"/>
    <w:rsid w:val="001D6A77"/>
    <w:rsid w:val="001D7D94"/>
    <w:rsid w:val="001E0A28"/>
    <w:rsid w:val="001E4218"/>
    <w:rsid w:val="001E6C4D"/>
    <w:rsid w:val="001F0B20"/>
    <w:rsid w:val="001F2602"/>
    <w:rsid w:val="00200A62"/>
    <w:rsid w:val="00203740"/>
    <w:rsid w:val="002138EA"/>
    <w:rsid w:val="002139EA"/>
    <w:rsid w:val="00213F84"/>
    <w:rsid w:val="00214FBD"/>
    <w:rsid w:val="00221E08"/>
    <w:rsid w:val="00222897"/>
    <w:rsid w:val="00222B0C"/>
    <w:rsid w:val="00235394"/>
    <w:rsid w:val="00235577"/>
    <w:rsid w:val="00236285"/>
    <w:rsid w:val="002371B2"/>
    <w:rsid w:val="002435CA"/>
    <w:rsid w:val="0024469F"/>
    <w:rsid w:val="00250B5B"/>
    <w:rsid w:val="00252DB8"/>
    <w:rsid w:val="002537BC"/>
    <w:rsid w:val="00255C58"/>
    <w:rsid w:val="00260EC7"/>
    <w:rsid w:val="00260F64"/>
    <w:rsid w:val="00261539"/>
    <w:rsid w:val="0026179F"/>
    <w:rsid w:val="002666AE"/>
    <w:rsid w:val="00274849"/>
    <w:rsid w:val="00274E1A"/>
    <w:rsid w:val="00274E25"/>
    <w:rsid w:val="002775B1"/>
    <w:rsid w:val="002775B9"/>
    <w:rsid w:val="002811C4"/>
    <w:rsid w:val="00282213"/>
    <w:rsid w:val="00284016"/>
    <w:rsid w:val="002858BF"/>
    <w:rsid w:val="002939AF"/>
    <w:rsid w:val="00294491"/>
    <w:rsid w:val="00294BDE"/>
    <w:rsid w:val="002A0CED"/>
    <w:rsid w:val="002A4CD0"/>
    <w:rsid w:val="002A702E"/>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9D0"/>
    <w:rsid w:val="00312A8B"/>
    <w:rsid w:val="00315867"/>
    <w:rsid w:val="00321150"/>
    <w:rsid w:val="003260D7"/>
    <w:rsid w:val="0033052D"/>
    <w:rsid w:val="00336697"/>
    <w:rsid w:val="003418CB"/>
    <w:rsid w:val="003510AC"/>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CA2"/>
    <w:rsid w:val="003C228E"/>
    <w:rsid w:val="003C51E7"/>
    <w:rsid w:val="003C6893"/>
    <w:rsid w:val="003C6DE2"/>
    <w:rsid w:val="003D1EFD"/>
    <w:rsid w:val="003D28BF"/>
    <w:rsid w:val="003D4215"/>
    <w:rsid w:val="003D4C47"/>
    <w:rsid w:val="003D527D"/>
    <w:rsid w:val="003D7719"/>
    <w:rsid w:val="003E40EE"/>
    <w:rsid w:val="003E55DF"/>
    <w:rsid w:val="003F1C1B"/>
    <w:rsid w:val="003F3A2F"/>
    <w:rsid w:val="003F4208"/>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24D"/>
    <w:rsid w:val="0047437A"/>
    <w:rsid w:val="00480E42"/>
    <w:rsid w:val="00484C5D"/>
    <w:rsid w:val="0048543E"/>
    <w:rsid w:val="004868C1"/>
    <w:rsid w:val="0048750F"/>
    <w:rsid w:val="004A17E9"/>
    <w:rsid w:val="004A495F"/>
    <w:rsid w:val="004A7544"/>
    <w:rsid w:val="004B6B0F"/>
    <w:rsid w:val="004C54E5"/>
    <w:rsid w:val="004C7DC8"/>
    <w:rsid w:val="004D21B0"/>
    <w:rsid w:val="004D560D"/>
    <w:rsid w:val="004D737D"/>
    <w:rsid w:val="004E2659"/>
    <w:rsid w:val="004E39EE"/>
    <w:rsid w:val="004E475C"/>
    <w:rsid w:val="004E56E0"/>
    <w:rsid w:val="004E7329"/>
    <w:rsid w:val="004F2CB0"/>
    <w:rsid w:val="004F6A17"/>
    <w:rsid w:val="005017F7"/>
    <w:rsid w:val="00501DE0"/>
    <w:rsid w:val="00501FA7"/>
    <w:rsid w:val="005034DC"/>
    <w:rsid w:val="00505BFA"/>
    <w:rsid w:val="005071B4"/>
    <w:rsid w:val="00507687"/>
    <w:rsid w:val="005117A9"/>
    <w:rsid w:val="00511F57"/>
    <w:rsid w:val="00515CBE"/>
    <w:rsid w:val="00515E2B"/>
    <w:rsid w:val="00522A7E"/>
    <w:rsid w:val="00522F20"/>
    <w:rsid w:val="0052513D"/>
    <w:rsid w:val="005308DB"/>
    <w:rsid w:val="00530A2E"/>
    <w:rsid w:val="00530FBE"/>
    <w:rsid w:val="00533159"/>
    <w:rsid w:val="005339DB"/>
    <w:rsid w:val="00534C89"/>
    <w:rsid w:val="00541573"/>
    <w:rsid w:val="0054348A"/>
    <w:rsid w:val="00565F09"/>
    <w:rsid w:val="00571777"/>
    <w:rsid w:val="00580FF5"/>
    <w:rsid w:val="00583CBE"/>
    <w:rsid w:val="0058519C"/>
    <w:rsid w:val="0059127F"/>
    <w:rsid w:val="0059149A"/>
    <w:rsid w:val="005956EE"/>
    <w:rsid w:val="00595DE5"/>
    <w:rsid w:val="005A083E"/>
    <w:rsid w:val="005A46AD"/>
    <w:rsid w:val="005B4802"/>
    <w:rsid w:val="005C1EA6"/>
    <w:rsid w:val="005D0B99"/>
    <w:rsid w:val="005D308E"/>
    <w:rsid w:val="005D3A48"/>
    <w:rsid w:val="005D7AF8"/>
    <w:rsid w:val="005E17BF"/>
    <w:rsid w:val="005E366A"/>
    <w:rsid w:val="005E7811"/>
    <w:rsid w:val="005F2145"/>
    <w:rsid w:val="006016E1"/>
    <w:rsid w:val="00602D27"/>
    <w:rsid w:val="006144A1"/>
    <w:rsid w:val="00615A8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164B"/>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0BBC"/>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74B"/>
    <w:rsid w:val="007B0B9D"/>
    <w:rsid w:val="007B26E3"/>
    <w:rsid w:val="007B5A43"/>
    <w:rsid w:val="007B709B"/>
    <w:rsid w:val="007C1343"/>
    <w:rsid w:val="007C2D5E"/>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6EBF"/>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A3A"/>
    <w:rsid w:val="00886D1F"/>
    <w:rsid w:val="00891EE1"/>
    <w:rsid w:val="00893987"/>
    <w:rsid w:val="008963EF"/>
    <w:rsid w:val="0089688E"/>
    <w:rsid w:val="008A1FBE"/>
    <w:rsid w:val="008B0FA1"/>
    <w:rsid w:val="008B3194"/>
    <w:rsid w:val="008B594A"/>
    <w:rsid w:val="008B5AE7"/>
    <w:rsid w:val="008C60E9"/>
    <w:rsid w:val="008C79C6"/>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154"/>
    <w:rsid w:val="00947E7E"/>
    <w:rsid w:val="0095139A"/>
    <w:rsid w:val="00953E16"/>
    <w:rsid w:val="009542AC"/>
    <w:rsid w:val="00961BB2"/>
    <w:rsid w:val="00962108"/>
    <w:rsid w:val="009638D6"/>
    <w:rsid w:val="0097408E"/>
    <w:rsid w:val="00974BB2"/>
    <w:rsid w:val="00974FA7"/>
    <w:rsid w:val="009756E5"/>
    <w:rsid w:val="00977A8C"/>
    <w:rsid w:val="00983910"/>
    <w:rsid w:val="00985F59"/>
    <w:rsid w:val="009932AC"/>
    <w:rsid w:val="00994351"/>
    <w:rsid w:val="00996A8F"/>
    <w:rsid w:val="009A1DBF"/>
    <w:rsid w:val="009A2F35"/>
    <w:rsid w:val="009A6706"/>
    <w:rsid w:val="009A68E6"/>
    <w:rsid w:val="009A7598"/>
    <w:rsid w:val="009B1DF8"/>
    <w:rsid w:val="009B3D20"/>
    <w:rsid w:val="009B5418"/>
    <w:rsid w:val="009B61B4"/>
    <w:rsid w:val="009C0727"/>
    <w:rsid w:val="009C3C80"/>
    <w:rsid w:val="009C492F"/>
    <w:rsid w:val="009D2FF2"/>
    <w:rsid w:val="009D3226"/>
    <w:rsid w:val="009D3385"/>
    <w:rsid w:val="009D52DF"/>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85C"/>
    <w:rsid w:val="00AA1CFD"/>
    <w:rsid w:val="00AA2239"/>
    <w:rsid w:val="00AA33D2"/>
    <w:rsid w:val="00AB0C57"/>
    <w:rsid w:val="00AB1195"/>
    <w:rsid w:val="00AB4182"/>
    <w:rsid w:val="00AC27DB"/>
    <w:rsid w:val="00AC6D6B"/>
    <w:rsid w:val="00AD7736"/>
    <w:rsid w:val="00AD7CB8"/>
    <w:rsid w:val="00AE10CE"/>
    <w:rsid w:val="00AE2BB0"/>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5ACB"/>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526"/>
    <w:rsid w:val="00D03D00"/>
    <w:rsid w:val="00D05C30"/>
    <w:rsid w:val="00D10052"/>
    <w:rsid w:val="00D107B9"/>
    <w:rsid w:val="00D11359"/>
    <w:rsid w:val="00D3188C"/>
    <w:rsid w:val="00D35F9B"/>
    <w:rsid w:val="00D36B69"/>
    <w:rsid w:val="00D408DD"/>
    <w:rsid w:val="00D45D72"/>
    <w:rsid w:val="00D520E4"/>
    <w:rsid w:val="00D53A38"/>
    <w:rsid w:val="00D575DD"/>
    <w:rsid w:val="00D57DFA"/>
    <w:rsid w:val="00D63767"/>
    <w:rsid w:val="00D67FCF"/>
    <w:rsid w:val="00D709CE"/>
    <w:rsid w:val="00D718AB"/>
    <w:rsid w:val="00D71F73"/>
    <w:rsid w:val="00D80786"/>
    <w:rsid w:val="00D81CAB"/>
    <w:rsid w:val="00D849F6"/>
    <w:rsid w:val="00D8576F"/>
    <w:rsid w:val="00D8677F"/>
    <w:rsid w:val="00D97F0C"/>
    <w:rsid w:val="00DA3A86"/>
    <w:rsid w:val="00DC2500"/>
    <w:rsid w:val="00DC4F72"/>
    <w:rsid w:val="00DC77DC"/>
    <w:rsid w:val="00DD0453"/>
    <w:rsid w:val="00DD0C2C"/>
    <w:rsid w:val="00DD19DE"/>
    <w:rsid w:val="00DD28BC"/>
    <w:rsid w:val="00DD4F19"/>
    <w:rsid w:val="00DE261D"/>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1F9"/>
    <w:rsid w:val="00E75656"/>
    <w:rsid w:val="00E80B52"/>
    <w:rsid w:val="00E824C3"/>
    <w:rsid w:val="00E840B3"/>
    <w:rsid w:val="00E84D10"/>
    <w:rsid w:val="00E8629F"/>
    <w:rsid w:val="00E91008"/>
    <w:rsid w:val="00E93683"/>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49F"/>
    <w:rsid w:val="00F0156F"/>
    <w:rsid w:val="00F05AC8"/>
    <w:rsid w:val="00F07167"/>
    <w:rsid w:val="00F072D8"/>
    <w:rsid w:val="00F07CE0"/>
    <w:rsid w:val="00F115F5"/>
    <w:rsid w:val="00F13D05"/>
    <w:rsid w:val="00F150C8"/>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174"/>
    <w:rsid w:val="00F65582"/>
    <w:rsid w:val="00F6633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3B7C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semiHidden/>
    <w:unhideWhenUsed/>
    <w:rsid w:val="003B7CA2"/>
    <w:pPr>
      <w:spacing w:after="120"/>
      <w:ind w:left="283"/>
    </w:pPr>
  </w:style>
  <w:style w:type="character" w:customStyle="1" w:styleId="BodyTextIndentChar">
    <w:name w:val="Body Text Indent Char"/>
    <w:basedOn w:val="DefaultParagraphFont"/>
    <w:link w:val="BodyTextIndent"/>
    <w:semiHidden/>
    <w:rsid w:val="003B7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3</Pages>
  <Words>601</Words>
  <Characters>3427</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2019-04-25T02:09:00Z</cp:lastPrinted>
  <dcterms:created xsi:type="dcterms:W3CDTF">2023-05-26T00:05:00Z</dcterms:created>
  <dcterms:modified xsi:type="dcterms:W3CDTF">2023-05-26T00:05:00Z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